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rPr>
          <w:rFonts w:hint="eastAsia" w:ascii="方正小标宋简体" w:hAnsi="方正小标宋简体" w:eastAsia="方正小标宋简体" w:cs="方正小标宋简体"/>
          <w:color w:val="000080"/>
          <w:sz w:val="44"/>
          <w:szCs w:val="44"/>
          <w:bdr w:val="none" w:color="auto" w:sz="0" w:space="0"/>
          <w:shd w:val="clear" w:fill="FFFFFF"/>
        </w:rPr>
      </w:pPr>
      <w:r>
        <w:rPr>
          <w:rFonts w:hint="eastAsia" w:ascii="方正小标宋简体" w:hAnsi="方正小标宋简体" w:eastAsia="方正小标宋简体" w:cs="方正小标宋简体"/>
          <w:color w:val="000080"/>
          <w:sz w:val="44"/>
          <w:szCs w:val="44"/>
          <w:bdr w:val="none" w:color="auto" w:sz="0" w:space="0"/>
          <w:shd w:val="clear" w:fill="FFFFFF"/>
        </w:rPr>
        <w:t>第十三届全国人民代表大会第四次会议关于国民经济和社会发展第十四个五年规划和2035年远景目标纲要的决议</w:t>
      </w:r>
    </w:p>
    <w:p>
      <w:pPr>
        <w:pStyle w:val="2"/>
        <w:keepNext w:val="0"/>
        <w:keepLines w:val="0"/>
        <w:widowControl/>
        <w:suppressLineNumbers w:val="0"/>
        <w:spacing w:before="0" w:beforeAutospacing="0" w:after="0" w:afterAutospacing="0" w:line="270" w:lineRule="atLeast"/>
        <w:ind w:left="0" w:right="0"/>
        <w:jc w:val="center"/>
        <w:rPr>
          <w:rFonts w:hint="eastAsia" w:ascii="宋体" w:hAnsi="宋体" w:eastAsia="宋体" w:cs="宋体"/>
          <w:color w:val="000080"/>
          <w:sz w:val="21"/>
          <w:szCs w:val="21"/>
          <w:bdr w:val="none" w:color="auto" w:sz="0" w:space="0"/>
          <w:shd w:val="clear" w:fill="FFFFFF"/>
        </w:rPr>
      </w:pPr>
      <w:r>
        <w:rPr>
          <w:rFonts w:hint="eastAsia" w:ascii="宋体" w:hAnsi="宋体" w:eastAsia="宋体" w:cs="宋体"/>
          <w:color w:val="000080"/>
          <w:sz w:val="21"/>
          <w:szCs w:val="21"/>
          <w:bdr w:val="none" w:color="auto" w:sz="0" w:space="0"/>
          <w:shd w:val="clear" w:fill="FFFFFF"/>
        </w:rPr>
        <w:t>来源： 新华网  浏览字号： 大 中 小 2021年03月12日 07:37:11</w:t>
      </w:r>
    </w:p>
    <w:p>
      <w:pPr>
        <w:pStyle w:val="2"/>
        <w:keepNext w:val="0"/>
        <w:keepLines w:val="0"/>
        <w:widowControl/>
        <w:suppressLineNumbers w:val="0"/>
        <w:spacing w:before="0" w:beforeAutospacing="0" w:after="0" w:afterAutospacing="0" w:line="270" w:lineRule="atLeast"/>
        <w:ind w:left="0" w:right="0"/>
        <w:jc w:val="center"/>
        <w:rPr>
          <w:rFonts w:ascii="楷体" w:hAnsi="楷体" w:eastAsia="楷体" w:cs="楷体"/>
          <w:sz w:val="28"/>
          <w:szCs w:val="28"/>
          <w:bdr w:val="none" w:color="auto" w:sz="0" w:space="0"/>
          <w:shd w:val="clear" w:fill="FFFFFF"/>
        </w:rPr>
      </w:pPr>
    </w:p>
    <w:p>
      <w:pPr>
        <w:pStyle w:val="2"/>
        <w:keepNext w:val="0"/>
        <w:keepLines w:val="0"/>
        <w:widowControl/>
        <w:suppressLineNumbers w:val="0"/>
        <w:spacing w:before="0" w:beforeAutospacing="0" w:after="0" w:afterAutospacing="0" w:line="270" w:lineRule="atLeast"/>
        <w:ind w:left="0" w:right="0"/>
        <w:jc w:val="center"/>
        <w:rPr>
          <w:sz w:val="28"/>
          <w:szCs w:val="28"/>
        </w:rPr>
      </w:pPr>
      <w:r>
        <w:rPr>
          <w:rFonts w:ascii="楷体" w:hAnsi="楷体" w:eastAsia="楷体" w:cs="楷体"/>
          <w:sz w:val="28"/>
          <w:szCs w:val="28"/>
          <w:bdr w:val="none" w:color="auto" w:sz="0" w:space="0"/>
          <w:shd w:val="clear" w:fill="FFFFFF"/>
        </w:rPr>
        <w:t>（2021年3月11日第十三届全国人民代表大会第四次会议通过）</w:t>
      </w:r>
    </w:p>
    <w:p>
      <w:pPr>
        <w:pStyle w:val="2"/>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bdr w:val="none" w:color="auto" w:sz="0" w:space="0"/>
          <w:shd w:val="clear" w:fill="FFFFFF"/>
        </w:rPr>
      </w:pPr>
      <w:bookmarkStart w:id="0" w:name="_GoBack"/>
      <w:bookmarkEnd w:id="0"/>
    </w:p>
    <w:p>
      <w:pPr>
        <w:pStyle w:val="2"/>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十三届全国人民代表大会第四次会议审查了国务院提出的《中华人民共和国国民经济和社会发展第十四个五年规划和2035年远景目标纲要（草案）》，会议同意全国人民代表大会财政经济委员会的审查结果报告，决定批准这个规划纲要。</w:t>
      </w:r>
    </w:p>
    <w:p>
      <w:pPr>
        <w:pStyle w:val="2"/>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会议认为，在以习近平同志为核心的党中央坚强领导下，全党全国各族人民砥砺前行、开拓创新，“十三五”规划目标任务胜利完成，全面建成小康社会取得伟大历史性成就，决战脱贫攻坚取得全面胜利，中华民族伟大复兴向前迈出了新的一大步。这充分彰显了中国共产党领导和中国特色社会主义制度优势，将激励全党全国各族人民再接再厉，向实现第二个百年奋斗目标继续奋勇前进。</w:t>
      </w:r>
    </w:p>
    <w:p>
      <w:pPr>
        <w:pStyle w:val="2"/>
        <w:keepNext w:val="0"/>
        <w:keepLines w:val="0"/>
        <w:widowControl/>
        <w:suppressLineNumbers w:val="0"/>
        <w:spacing w:before="0" w:beforeAutospacing="0" w:after="0" w:afterAutospacing="0" w:line="270" w:lineRule="atLeast"/>
        <w:ind w:left="0" w:right="0" w:firstLine="420"/>
      </w:pPr>
      <w:r>
        <w:rPr>
          <w:rFonts w:hint="eastAsia" w:ascii="仿宋_GB2312" w:hAnsi="仿宋_GB2312" w:eastAsia="仿宋_GB2312" w:cs="仿宋_GB2312"/>
          <w:sz w:val="32"/>
          <w:szCs w:val="32"/>
          <w:bdr w:val="none" w:color="auto" w:sz="0" w:space="0"/>
          <w:shd w:val="clear" w:fill="FFFFFF"/>
        </w:rPr>
        <w:t>会议要求，“十四五”时期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持稳中求进工作总基调，准确把握新发展阶段，深入贯彻新发展理念，加快构建新发展格局，推动高质量发展，统筹发展和安全，推进国家治理体系和治理能力现代化，实现经济行稳致远、社会安定和谐，为全面建设社会主义现代化国家开好局起好步。</w:t>
      </w: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r>
        <w:rPr>
          <w:rFonts w:hint="eastAsia"/>
        </w:rPr>
        <w:t>编 辑： 陶宏林</w:t>
      </w:r>
    </w:p>
    <w:p>
      <w:pPr>
        <w:jc w:val="right"/>
        <w:rPr>
          <w:rFonts w:hint="eastAsia"/>
        </w:rPr>
      </w:pPr>
    </w:p>
    <w:p>
      <w:pPr>
        <w:jc w:val="right"/>
      </w:pPr>
      <w:r>
        <w:rPr>
          <w:rFonts w:hint="eastAsia"/>
        </w:rPr>
        <w:t>责 编： 刘静波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43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5C81"/>
      <w:u w:val="none"/>
    </w:rPr>
  </w:style>
  <w:style w:type="character" w:styleId="5">
    <w:name w:val="Emphasis"/>
    <w:basedOn w:val="3"/>
    <w:qFormat/>
    <w:uiPriority w:val="0"/>
  </w:style>
  <w:style w:type="character" w:styleId="6">
    <w:name w:val="Hyperlink"/>
    <w:basedOn w:val="3"/>
    <w:uiPriority w:val="0"/>
    <w:rPr>
      <w:color w:val="005C81"/>
      <w:u w:val="none"/>
    </w:rPr>
  </w:style>
  <w:style w:type="character" w:customStyle="1" w:styleId="8">
    <w:name w:val="fr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siweina</dc:creator>
  <cp:lastModifiedBy>周清清</cp:lastModifiedBy>
  <dcterms:modified xsi:type="dcterms:W3CDTF">2021-03-22T01:48:19Z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